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03" w:rsidRPr="00004F03" w:rsidRDefault="00004F03" w:rsidP="00004F03">
      <w:pPr>
        <w:spacing w:line="360" w:lineRule="auto"/>
        <w:ind w:right="13"/>
        <w:jc w:val="center"/>
        <w:rPr>
          <w:rFonts w:ascii="Arial" w:eastAsia="Arial" w:hAnsi="Arial"/>
          <w:b/>
          <w:sz w:val="18"/>
          <w:szCs w:val="18"/>
        </w:rPr>
      </w:pPr>
      <w:bookmarkStart w:id="0" w:name="page1"/>
      <w:bookmarkEnd w:id="0"/>
    </w:p>
    <w:p w:rsidR="00004F03" w:rsidRPr="00004F03" w:rsidRDefault="00004F03" w:rsidP="00004F03">
      <w:pPr>
        <w:spacing w:line="0" w:lineRule="atLeast"/>
        <w:ind w:right="13"/>
        <w:jc w:val="center"/>
        <w:rPr>
          <w:rFonts w:ascii="Arial" w:eastAsia="Arial" w:hAnsi="Arial"/>
          <w:b/>
          <w:sz w:val="40"/>
          <w:szCs w:val="40"/>
        </w:rPr>
      </w:pPr>
      <w:r>
        <w:rPr>
          <w:rFonts w:ascii="Arial" w:eastAsia="Arial" w:hAnsi="Arial"/>
          <w:b/>
          <w:sz w:val="40"/>
          <w:szCs w:val="40"/>
        </w:rPr>
        <w:t>Voce di Capitolato DRAINROOF H 2,5</w:t>
      </w:r>
      <w:r w:rsidRPr="00004F03">
        <w:rPr>
          <w:rFonts w:ascii="Arial" w:eastAsia="Arial" w:hAnsi="Arial"/>
          <w:b/>
          <w:sz w:val="40"/>
          <w:szCs w:val="40"/>
        </w:rPr>
        <w:t xml:space="preserve"> cm</w:t>
      </w:r>
    </w:p>
    <w:p w:rsidR="00004F03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>a) Fornitura e pos</w:t>
      </w:r>
      <w:r>
        <w:rPr>
          <w:rFonts w:ascii="Arial" w:hAnsi="Arial" w:cs="Arial"/>
          <w:sz w:val="18"/>
          <w:szCs w:val="18"/>
          <w:lang w:val="it-IT"/>
        </w:rPr>
        <w:t>a in opera di guaina antiradice.</w:t>
      </w:r>
    </w:p>
    <w:p w:rsidR="00004F03" w:rsidRP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b) Per una protezione supplementare delle impermeabilizzazioni si consiglia la posa di un geotessuto (TNT = T</w:t>
      </w:r>
      <w:r>
        <w:rPr>
          <w:rFonts w:ascii="Arial" w:hAnsi="Arial" w:cs="Arial"/>
          <w:sz w:val="18"/>
          <w:szCs w:val="18"/>
          <w:lang w:val="it-IT"/>
        </w:rPr>
        <w:t>essuto Non Tessuto) di 200 g/m².</w:t>
      </w:r>
    </w:p>
    <w:p w:rsidR="00004F03" w:rsidRP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c) Fornitura e posa di DRAINROOF </w:t>
      </w:r>
      <w:r w:rsidRPr="00004F03">
        <w:rPr>
          <w:rFonts w:ascii="Arial" w:hAnsi="Arial" w:cs="Arial"/>
          <w:sz w:val="18"/>
          <w:szCs w:val="18"/>
          <w:lang w:val="it-IT"/>
        </w:rPr>
        <w:t>H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004F03">
        <w:rPr>
          <w:rFonts w:ascii="Arial" w:hAnsi="Arial" w:cs="Arial"/>
          <w:sz w:val="18"/>
          <w:szCs w:val="18"/>
          <w:lang w:val="it-IT"/>
        </w:rPr>
        <w:t>2,5 in materiale plastico rigenerato (PP) resistente alle sostanze chimiche e organiche:</w:t>
      </w: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I. Formato: 50 x 50 x altezza 2,5 cm </w:t>
      </w: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II. Riserva idrica: 6 l/m²</w:t>
      </w: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>II</w:t>
      </w:r>
      <w:r>
        <w:rPr>
          <w:rFonts w:ascii="Arial" w:hAnsi="Arial" w:cs="Arial"/>
          <w:sz w:val="18"/>
          <w:szCs w:val="18"/>
          <w:lang w:val="it-IT"/>
        </w:rPr>
        <w:t>I</w:t>
      </w:r>
      <w:r w:rsidRPr="00004F03">
        <w:rPr>
          <w:rFonts w:ascii="Arial" w:hAnsi="Arial" w:cs="Arial"/>
          <w:sz w:val="18"/>
          <w:szCs w:val="18"/>
          <w:lang w:val="it-IT"/>
        </w:rPr>
        <w:t>. Vol</w:t>
      </w:r>
      <w:r>
        <w:rPr>
          <w:rFonts w:ascii="Arial" w:hAnsi="Arial" w:cs="Arial"/>
          <w:sz w:val="18"/>
          <w:szCs w:val="18"/>
          <w:lang w:val="it-IT"/>
        </w:rPr>
        <w:t>ume di deflusso acqua: 17,2 l/m²</w:t>
      </w: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IV</w:t>
      </w:r>
      <w:r w:rsidRPr="00004F03">
        <w:rPr>
          <w:rFonts w:ascii="Arial" w:hAnsi="Arial" w:cs="Arial"/>
          <w:sz w:val="18"/>
          <w:szCs w:val="18"/>
          <w:lang w:val="it-IT"/>
        </w:rPr>
        <w:t>. Superficie drenante: 547 cm</w:t>
      </w:r>
      <w:r>
        <w:rPr>
          <w:rFonts w:ascii="Arial" w:hAnsi="Arial" w:cs="Arial"/>
          <w:sz w:val="18"/>
          <w:szCs w:val="18"/>
          <w:lang w:val="it-IT"/>
        </w:rPr>
        <w:t>²/m²</w:t>
      </w:r>
      <w:r w:rsidRPr="00004F03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>V. Posa in opera con incastro a doppio accop</w:t>
      </w:r>
      <w:r w:rsidR="006770B4">
        <w:rPr>
          <w:rFonts w:ascii="Arial" w:hAnsi="Arial" w:cs="Arial"/>
          <w:sz w:val="18"/>
          <w:szCs w:val="18"/>
          <w:lang w:val="it-IT"/>
        </w:rPr>
        <w:t>piamento compresi tutti i tagli.</w:t>
      </w:r>
    </w:p>
    <w:p w:rsidR="006770B4" w:rsidRPr="00004F03" w:rsidRDefault="006770B4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d) Posa di geotessuto (TNT = Tessuto Non Tessuto) di 150 g/m</w:t>
      </w:r>
      <w:r w:rsidR="006770B4">
        <w:rPr>
          <w:rFonts w:ascii="Arial" w:hAnsi="Arial" w:cs="Arial"/>
          <w:sz w:val="18"/>
          <w:szCs w:val="18"/>
          <w:lang w:val="it-IT"/>
        </w:rPr>
        <w:t>²</w:t>
      </w:r>
      <w:r w:rsidRPr="00004F03">
        <w:rPr>
          <w:rFonts w:ascii="Arial" w:hAnsi="Arial" w:cs="Arial"/>
          <w:sz w:val="18"/>
          <w:szCs w:val="18"/>
          <w:lang w:val="it-IT"/>
        </w:rPr>
        <w:t xml:space="preserve"> per la separazione tr</w:t>
      </w:r>
      <w:r w:rsidR="006770B4">
        <w:rPr>
          <w:rFonts w:ascii="Arial" w:hAnsi="Arial" w:cs="Arial"/>
          <w:sz w:val="18"/>
          <w:szCs w:val="18"/>
          <w:lang w:val="it-IT"/>
        </w:rPr>
        <w:t>a il pannello drenante DRAINROOF</w:t>
      </w:r>
      <w:r w:rsidRPr="00004F03">
        <w:rPr>
          <w:rFonts w:ascii="Arial" w:hAnsi="Arial" w:cs="Arial"/>
          <w:sz w:val="18"/>
          <w:szCs w:val="18"/>
          <w:lang w:val="it-IT"/>
        </w:rPr>
        <w:t xml:space="preserve"> H</w:t>
      </w:r>
      <w:r w:rsidR="006770B4">
        <w:rPr>
          <w:rFonts w:ascii="Arial" w:hAnsi="Arial" w:cs="Arial"/>
          <w:sz w:val="18"/>
          <w:szCs w:val="18"/>
          <w:lang w:val="it-IT"/>
        </w:rPr>
        <w:t xml:space="preserve"> </w:t>
      </w:r>
      <w:r w:rsidRPr="00004F03">
        <w:rPr>
          <w:rFonts w:ascii="Arial" w:hAnsi="Arial" w:cs="Arial"/>
          <w:sz w:val="18"/>
          <w:szCs w:val="18"/>
          <w:lang w:val="it-IT"/>
        </w:rPr>
        <w:t xml:space="preserve">2,5 e il substrato minerale. </w:t>
      </w:r>
    </w:p>
    <w:p w:rsidR="006770B4" w:rsidRPr="00004F03" w:rsidRDefault="006770B4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e) Substrato minerale per uno spessore variabile tra 8 – 150 cm (a seconda se pensile estensivo o intensivo, secondo norma UNI 11235:2007) con miscela di lapillo vulcanico granulometria 0-15 mm, ph 7, ad alta ritenzione idrica, aerazione ottimale, stabile nel tempo, che non si costipa, eccellente fertilità dovuta alle caratteristiche intrinseche del lapillo e della flora batterica presente. </w:t>
      </w:r>
    </w:p>
    <w:p w:rsidR="006770B4" w:rsidRPr="00004F03" w:rsidRDefault="006770B4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f) Realizzazione di impianto di irrigazione comprensivo di irrigatori statici, con ugelli a basso consumo in modo da poter sezionare l’impianto in un numero minore di settori, a controllo automatico da centralina a corrente ad 8 settori fissi senza cassetta stagna, quindi da installare al coperto o nel pozzetto, raccorderia varia e pozzetti non carrabili, regolatore di pressione, filtri e quanto necessario per dare il lavoro eseguito perfettamente. </w:t>
      </w:r>
    </w:p>
    <w:p w:rsidR="006770B4" w:rsidRPr="00004F03" w:rsidRDefault="006770B4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6770B4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f1) Realizzazione di impianto di irrigazione comprensivo di irrigatori statici e dinamici che migliorano la nebulizzazione dell’acqua, aumentando però i consumi e quindi i settori, a controllo automatico da centralina con possibilità di espansione per un possibile ampliamento futuro o inserimento di un settore a goccia, con cassetta stagna di protezione, sensore di pioggia, raccorderia varia e pozzetti carrabili, regolatore di pressione, filtri e quanto necessario per dare il lavoro eseguito perfettamente funzionante.</w:t>
      </w:r>
    </w:p>
    <w:p w:rsidR="00004F03" w:rsidRP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04F03" w:rsidRDefault="00004F03" w:rsidP="00004F03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004F03">
        <w:rPr>
          <w:rFonts w:ascii="Arial" w:hAnsi="Arial" w:cs="Arial"/>
          <w:sz w:val="18"/>
          <w:szCs w:val="18"/>
          <w:lang w:val="it-IT"/>
        </w:rPr>
        <w:t xml:space="preserve"> g) Semina e/o piantumazione.</w:t>
      </w:r>
    </w:p>
    <w:p w:rsidR="00004F03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6770B4" w:rsidRPr="00004F03" w:rsidRDefault="006770B4" w:rsidP="006770B4">
      <w:pPr>
        <w:spacing w:line="0" w:lineRule="atLeast"/>
        <w:ind w:right="13"/>
        <w:jc w:val="center"/>
        <w:rPr>
          <w:rFonts w:ascii="Arial" w:eastAsia="Arial" w:hAnsi="Arial"/>
          <w:b/>
          <w:sz w:val="40"/>
          <w:szCs w:val="40"/>
        </w:rPr>
      </w:pPr>
      <w:r>
        <w:rPr>
          <w:rFonts w:ascii="Arial" w:eastAsia="Arial" w:hAnsi="Arial"/>
          <w:b/>
          <w:sz w:val="40"/>
          <w:szCs w:val="40"/>
        </w:rPr>
        <w:t>Voce di Capitolato DRAINROOF H 6</w:t>
      </w:r>
      <w:r w:rsidRPr="00004F03">
        <w:rPr>
          <w:rFonts w:ascii="Arial" w:eastAsia="Arial" w:hAnsi="Arial"/>
          <w:b/>
          <w:sz w:val="40"/>
          <w:szCs w:val="40"/>
        </w:rPr>
        <w:t xml:space="preserve"> cm</w:t>
      </w:r>
    </w:p>
    <w:p w:rsidR="006770B4" w:rsidRDefault="006770B4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>a) Fornitura e posa in opera di guaina antiradice</w:t>
      </w:r>
      <w:r w:rsidR="00004F03">
        <w:rPr>
          <w:rFonts w:ascii="Arial" w:hAnsi="Arial" w:cs="Arial"/>
          <w:sz w:val="18"/>
          <w:szCs w:val="18"/>
          <w:lang w:val="it-IT"/>
        </w:rPr>
        <w:t>.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04F03" w:rsidRPr="0018305A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 xml:space="preserve"> b) Per una protezione supplementare delle impermeabilizzazioni si consiglia la posa di un geotessuto (TNT = Tessuto Non Tessuto) di 200 g/m</w:t>
      </w:r>
      <w:r>
        <w:rPr>
          <w:rFonts w:ascii="Arial" w:hAnsi="Arial" w:cs="Arial"/>
          <w:sz w:val="18"/>
          <w:szCs w:val="18"/>
          <w:lang w:val="it-IT"/>
        </w:rPr>
        <w:t>²</w:t>
      </w:r>
      <w:r w:rsidR="00004F03">
        <w:rPr>
          <w:rFonts w:ascii="Arial" w:hAnsi="Arial" w:cs="Arial"/>
          <w:sz w:val="18"/>
          <w:szCs w:val="18"/>
          <w:lang w:val="it-IT"/>
        </w:rPr>
        <w:t>.</w:t>
      </w:r>
    </w:p>
    <w:p w:rsidR="00004F03" w:rsidRPr="0018305A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c) Fornitura e posa di DRAINROOF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H</w:t>
      </w:r>
      <w:r w:rsidR="006770B4">
        <w:rPr>
          <w:rFonts w:ascii="Arial" w:hAnsi="Arial" w:cs="Arial"/>
          <w:sz w:val="18"/>
          <w:szCs w:val="18"/>
          <w:lang w:val="it-IT"/>
        </w:rPr>
        <w:t xml:space="preserve"> 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6 in materiale plastico rigenerato (PP) resistente alle sostanze chimiche e organiche: </w:t>
      </w: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 xml:space="preserve">I. Formato: 50 x 50 x altezza 6 cm </w:t>
      </w: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II. Riserva idrica: 12 l/m²</w:t>
      </w: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>III. V</w:t>
      </w:r>
      <w:r>
        <w:rPr>
          <w:rFonts w:ascii="Arial" w:hAnsi="Arial" w:cs="Arial"/>
          <w:sz w:val="18"/>
          <w:szCs w:val="18"/>
          <w:lang w:val="it-IT"/>
        </w:rPr>
        <w:t>olume di deflusso acqua: 40 l/m²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>IV. Superficie drenante: 318 cm</w:t>
      </w:r>
      <w:r w:rsidR="006770B4">
        <w:rPr>
          <w:rFonts w:ascii="Arial" w:hAnsi="Arial" w:cs="Arial"/>
          <w:sz w:val="18"/>
          <w:szCs w:val="18"/>
          <w:lang w:val="it-IT"/>
        </w:rPr>
        <w:t>²</w:t>
      </w:r>
      <w:r w:rsidRPr="0018305A">
        <w:rPr>
          <w:rFonts w:ascii="Arial" w:hAnsi="Arial" w:cs="Arial"/>
          <w:sz w:val="18"/>
          <w:szCs w:val="18"/>
          <w:lang w:val="it-IT"/>
        </w:rPr>
        <w:t>/m</w:t>
      </w:r>
      <w:r>
        <w:rPr>
          <w:rFonts w:ascii="Arial" w:hAnsi="Arial" w:cs="Arial"/>
          <w:sz w:val="18"/>
          <w:szCs w:val="18"/>
          <w:lang w:val="it-IT"/>
        </w:rPr>
        <w:t>²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>V. Posa in opera con incastro a doppio accoppiamento compresi tutti i tagli</w:t>
      </w:r>
      <w:r w:rsidR="00004F03">
        <w:rPr>
          <w:rFonts w:ascii="Arial" w:hAnsi="Arial" w:cs="Arial"/>
          <w:sz w:val="18"/>
          <w:szCs w:val="18"/>
          <w:lang w:val="it-IT"/>
        </w:rPr>
        <w:t>.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04F03" w:rsidRPr="0018305A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d) Riempimento di DRAINROOF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H</w:t>
      </w:r>
      <w:r w:rsidR="006770B4">
        <w:rPr>
          <w:rFonts w:ascii="Arial" w:hAnsi="Arial" w:cs="Arial"/>
          <w:sz w:val="18"/>
          <w:szCs w:val="18"/>
          <w:lang w:val="it-IT"/>
        </w:rPr>
        <w:t xml:space="preserve"> </w:t>
      </w:r>
      <w:r w:rsidRPr="0018305A">
        <w:rPr>
          <w:rFonts w:ascii="Arial" w:hAnsi="Arial" w:cs="Arial"/>
          <w:sz w:val="18"/>
          <w:szCs w:val="18"/>
          <w:lang w:val="it-IT"/>
        </w:rPr>
        <w:t>6, per un spessore di 2 cm sopra il raso dell’elemento, con lapillo vulcanico granulometria 10 – 12 mm ad elevato potere di assorbimento d’acqua</w:t>
      </w:r>
      <w:r w:rsidR="00004F03">
        <w:rPr>
          <w:rFonts w:ascii="Arial" w:hAnsi="Arial" w:cs="Arial"/>
          <w:sz w:val="18"/>
          <w:szCs w:val="18"/>
          <w:lang w:val="it-IT"/>
        </w:rPr>
        <w:t>.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04F03" w:rsidRPr="0018305A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 xml:space="preserve"> e) Posa di geotessuto (TNT = Tessuto Non Tessuto) di 150 g/m</w:t>
      </w:r>
      <w:r w:rsidR="006770B4">
        <w:rPr>
          <w:rFonts w:ascii="Arial" w:hAnsi="Arial" w:cs="Arial"/>
          <w:sz w:val="18"/>
          <w:szCs w:val="18"/>
          <w:lang w:val="it-IT"/>
        </w:rPr>
        <w:t>²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per la separazione tr</w:t>
      </w:r>
      <w:r>
        <w:rPr>
          <w:rFonts w:ascii="Arial" w:hAnsi="Arial" w:cs="Arial"/>
          <w:sz w:val="18"/>
          <w:szCs w:val="18"/>
          <w:lang w:val="it-IT"/>
        </w:rPr>
        <w:t>a il pannello drenante DRAINROOF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H</w:t>
      </w:r>
      <w:r w:rsidR="006770B4">
        <w:rPr>
          <w:rFonts w:ascii="Arial" w:hAnsi="Arial" w:cs="Arial"/>
          <w:sz w:val="18"/>
          <w:szCs w:val="18"/>
          <w:lang w:val="it-IT"/>
        </w:rPr>
        <w:t xml:space="preserve"> </w:t>
      </w:r>
      <w:r w:rsidRPr="0018305A">
        <w:rPr>
          <w:rFonts w:ascii="Arial" w:hAnsi="Arial" w:cs="Arial"/>
          <w:sz w:val="18"/>
          <w:szCs w:val="18"/>
          <w:lang w:val="it-IT"/>
        </w:rPr>
        <w:t>6 e il substrato minerale</w:t>
      </w:r>
      <w:r w:rsidR="00004F03">
        <w:rPr>
          <w:rFonts w:ascii="Arial" w:hAnsi="Arial" w:cs="Arial"/>
          <w:sz w:val="18"/>
          <w:szCs w:val="18"/>
          <w:lang w:val="it-IT"/>
        </w:rPr>
        <w:t>.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04F03" w:rsidRPr="0018305A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 xml:space="preserve"> f) Substrato minerale per uno spessore variabile tra 8 – 150 cm (a seconda se pensile estensivo o intensivo, secondo norma UNI 11235:2007) con miscela di lapillo vulcanico granulometria 0-15 mm, ph 7, ad alta ritenzione idrica, aerazione ottimale, stabile nel tempo, che non si costipa, eccellente fertilità dovuta alle caratteristiche intrinseche del lapillo e della flora batterica presente</w:t>
      </w:r>
      <w:r w:rsidR="00004F03">
        <w:rPr>
          <w:rFonts w:ascii="Arial" w:hAnsi="Arial" w:cs="Arial"/>
          <w:sz w:val="18"/>
          <w:szCs w:val="18"/>
          <w:lang w:val="it-IT"/>
        </w:rPr>
        <w:t>.</w:t>
      </w:r>
      <w:r w:rsidRPr="0018305A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04F03" w:rsidRPr="0018305A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 xml:space="preserve"> g) Realizzazione di impianto di irrigazione comprensivo di irrigatori statici, con ugelli a basso consumo in modo da poter sezionare l’impianto in un numero minore di settori, a controllo automatico da centralina a corrente ad 8 settori fissi senza cassetta stagna, quindi da installare al coperto o nel pozzetto, raccorderia varia e pozzetti non carrabili, regolatore di pressione, filtri e quanto necessario per dare il lavoro eseguito perfettamente. </w:t>
      </w:r>
    </w:p>
    <w:p w:rsidR="00004F03" w:rsidRPr="0018305A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 xml:space="preserve"> g1) Realizzazione di impianto di irrigazione comprensivo di irrigatori statici e dinamici che migliorano la nebulizzazione dell’acqua, aumentando però i consumi e quindi i settori, a controllo automatico da centralina con possibilità di espansione per un possibile ampliamento futuro o inserimento di un settore a goccia, con cassetta stagna di protezione, sensore di pioggia, raccorderia varia e pozzetti carrabili, regolatore di pressione, filtri e quanto necessario per dare il lavoro eseguito perfettamente funzionante. </w:t>
      </w:r>
    </w:p>
    <w:p w:rsidR="00004F03" w:rsidRPr="0018305A" w:rsidRDefault="00004F03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004F03" w:rsidRPr="0018305A" w:rsidRDefault="0018305A" w:rsidP="0018305A">
      <w:pPr>
        <w:pStyle w:val="Nessunaspaziatura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18305A">
        <w:rPr>
          <w:rFonts w:ascii="Arial" w:hAnsi="Arial" w:cs="Arial"/>
          <w:sz w:val="18"/>
          <w:szCs w:val="18"/>
          <w:lang w:val="it-IT"/>
        </w:rPr>
        <w:t xml:space="preserve"> h) Semina e/o piantumazione.</w:t>
      </w:r>
    </w:p>
    <w:sectPr w:rsidR="00004F03" w:rsidRPr="0018305A" w:rsidSect="00420B70">
      <w:headerReference w:type="default" r:id="rId8"/>
      <w:footerReference w:type="default" r:id="rId9"/>
      <w:pgSz w:w="12240" w:h="15840"/>
      <w:pgMar w:top="56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BC3" w:rsidRDefault="00196BC3" w:rsidP="00524F88">
      <w:r>
        <w:separator/>
      </w:r>
    </w:p>
  </w:endnote>
  <w:endnote w:type="continuationSeparator" w:id="1">
    <w:p w:rsidR="00196BC3" w:rsidRDefault="00196BC3" w:rsidP="0052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D3" w:rsidRDefault="005424D3">
    <w:pPr>
      <w:pStyle w:val="Pidipagina"/>
      <w:rPr>
        <w:rFonts w:ascii="Arial" w:hAnsi="Arial" w:cs="Arial"/>
        <w:sz w:val="14"/>
        <w:szCs w:val="14"/>
      </w:rPr>
    </w:pPr>
  </w:p>
  <w:p w:rsidR="005424D3" w:rsidRDefault="005424D3">
    <w:pPr>
      <w:pStyle w:val="Pidipagina"/>
      <w:rPr>
        <w:rFonts w:ascii="Arial" w:hAnsi="Arial" w:cs="Arial"/>
        <w:sz w:val="14"/>
        <w:szCs w:val="14"/>
      </w:rPr>
    </w:pPr>
  </w:p>
  <w:p w:rsidR="005424D3" w:rsidRPr="00524F88" w:rsidRDefault="005424D3">
    <w:pPr>
      <w:pStyle w:val="Pidipagina"/>
      <w:rPr>
        <w:rFonts w:ascii="Arial" w:hAnsi="Arial" w:cs="Arial"/>
        <w:sz w:val="14"/>
        <w:szCs w:val="14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163"/>
      <w:gridCol w:w="2180"/>
      <w:gridCol w:w="4294"/>
      <w:gridCol w:w="2163"/>
    </w:tblGrid>
    <w:tr w:rsidR="005424D3" w:rsidRPr="00524F88" w:rsidTr="00524F88">
      <w:tc>
        <w:tcPr>
          <w:tcW w:w="2203" w:type="dxa"/>
        </w:tcPr>
        <w:p w:rsidR="005424D3" w:rsidRPr="00F57B06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</w:rPr>
          </w:pPr>
          <w:r w:rsidRPr="00F57B06">
            <w:rPr>
              <w:rFonts w:ascii="Arial" w:hAnsi="Arial"/>
              <w:color w:val="808080" w:themeColor="background1" w:themeShade="80"/>
              <w:sz w:val="15"/>
              <w:szCs w:val="15"/>
            </w:rPr>
            <w:t>Geoplast Spa</w:t>
          </w:r>
        </w:p>
        <w:p w:rsidR="005424D3" w:rsidRPr="00F57B06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</w:rPr>
          </w:pPr>
          <w:r w:rsidRPr="00F57B06">
            <w:rPr>
              <w:rFonts w:ascii="Arial" w:hAnsi="Arial"/>
              <w:color w:val="808080" w:themeColor="background1" w:themeShade="80"/>
              <w:sz w:val="15"/>
              <w:szCs w:val="15"/>
            </w:rPr>
            <w:t>Via Martiri della Libertà, 6/8</w:t>
          </w:r>
        </w:p>
        <w:p w:rsidR="005424D3" w:rsidRPr="00524F88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</w:rPr>
          </w:pPr>
          <w:r w:rsidRPr="00524F88">
            <w:rPr>
              <w:rFonts w:ascii="Arial" w:hAnsi="Arial"/>
              <w:color w:val="808080" w:themeColor="background1" w:themeShade="80"/>
              <w:sz w:val="15"/>
              <w:szCs w:val="15"/>
            </w:rPr>
            <w:t>35010 GRANTORTO (PD)</w:t>
          </w:r>
        </w:p>
        <w:p w:rsidR="005424D3" w:rsidRPr="00524F88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</w:rPr>
          </w:pPr>
          <w:r w:rsidRPr="00524F88">
            <w:rPr>
              <w:rFonts w:ascii="Arial" w:hAnsi="Arial"/>
              <w:color w:val="808080" w:themeColor="background1" w:themeShade="80"/>
              <w:sz w:val="15"/>
              <w:szCs w:val="15"/>
            </w:rPr>
            <w:t>Italia</w:t>
          </w:r>
        </w:p>
      </w:tc>
      <w:tc>
        <w:tcPr>
          <w:tcW w:w="2203" w:type="dxa"/>
        </w:tcPr>
        <w:p w:rsidR="005424D3" w:rsidRPr="005B1F84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</w:pPr>
        </w:p>
        <w:p w:rsidR="005424D3" w:rsidRPr="005B1F84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</w:pPr>
          <w:r w:rsidRPr="005B1F84"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  <w:t>Geoplast@Geoplast.it</w:t>
          </w:r>
        </w:p>
        <w:p w:rsidR="005424D3" w:rsidRPr="005B1F84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</w:pPr>
          <w:r w:rsidRPr="005B1F84"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  <w:t>Tel +39 049 9490289</w:t>
          </w:r>
        </w:p>
        <w:p w:rsidR="005424D3" w:rsidRPr="005B1F84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</w:pPr>
          <w:r w:rsidRPr="005B1F84"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  <w:t>Fax +39 049 9494028</w:t>
          </w:r>
        </w:p>
      </w:tc>
      <w:tc>
        <w:tcPr>
          <w:tcW w:w="4406" w:type="dxa"/>
        </w:tcPr>
        <w:p w:rsidR="005424D3" w:rsidRPr="005B1F84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</w:pPr>
        </w:p>
        <w:p w:rsidR="005424D3" w:rsidRPr="00F57B06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</w:rPr>
          </w:pPr>
          <w:r w:rsidRPr="00F57B06">
            <w:rPr>
              <w:rFonts w:ascii="Arial" w:hAnsi="Arial"/>
              <w:color w:val="808080" w:themeColor="background1" w:themeShade="80"/>
              <w:sz w:val="15"/>
              <w:szCs w:val="15"/>
            </w:rPr>
            <w:t xml:space="preserve">Capitale Sociale € 2.000.000,00 i.v. </w:t>
          </w:r>
        </w:p>
        <w:p w:rsidR="005424D3" w:rsidRPr="005B1F84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</w:pPr>
          <w:r w:rsidRPr="00F57B06">
            <w:rPr>
              <w:rFonts w:ascii="Arial" w:hAnsi="Arial"/>
              <w:color w:val="808080" w:themeColor="background1" w:themeShade="80"/>
              <w:sz w:val="15"/>
              <w:szCs w:val="15"/>
            </w:rPr>
            <w:t xml:space="preserve">Cod. Fisc. - Part. IVA e Reg. </w:t>
          </w:r>
          <w:r w:rsidRPr="005B1F84"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  <w:t>Impr. PD n. 03285310284</w:t>
          </w:r>
        </w:p>
        <w:p w:rsidR="005424D3" w:rsidRPr="005B1F84" w:rsidRDefault="005424D3" w:rsidP="00524F88">
          <w:pPr>
            <w:pStyle w:val="Pidipagina"/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</w:pPr>
          <w:r w:rsidRPr="005B1F84">
            <w:rPr>
              <w:rFonts w:ascii="Arial" w:hAnsi="Arial"/>
              <w:color w:val="808080" w:themeColor="background1" w:themeShade="80"/>
              <w:sz w:val="15"/>
              <w:szCs w:val="15"/>
              <w:lang w:val="fr-FR"/>
            </w:rPr>
            <w:t>R.E.A. n. 300667</w:t>
          </w:r>
        </w:p>
      </w:tc>
      <w:tc>
        <w:tcPr>
          <w:tcW w:w="2204" w:type="dxa"/>
        </w:tcPr>
        <w:p w:rsidR="005424D3" w:rsidRPr="00524F88" w:rsidRDefault="005424D3" w:rsidP="00524F88">
          <w:pPr>
            <w:pStyle w:val="Pidipagina"/>
            <w:jc w:val="right"/>
            <w:rPr>
              <w:rFonts w:ascii="Arial" w:hAnsi="Arial"/>
              <w:b/>
              <w:color w:val="808080" w:themeColor="background1" w:themeShade="80"/>
              <w:sz w:val="18"/>
              <w:szCs w:val="18"/>
            </w:rPr>
          </w:pPr>
          <w:r w:rsidRPr="00524F88">
            <w:rPr>
              <w:rFonts w:ascii="Arial" w:hAnsi="Arial"/>
              <w:b/>
              <w:color w:val="808080" w:themeColor="background1" w:themeShade="80"/>
              <w:sz w:val="18"/>
              <w:szCs w:val="18"/>
            </w:rPr>
            <w:t>Geoplast.it</w:t>
          </w:r>
        </w:p>
      </w:tc>
    </w:tr>
  </w:tbl>
  <w:p w:rsidR="005424D3" w:rsidRPr="00524F88" w:rsidRDefault="005424D3">
    <w:pPr>
      <w:pStyle w:val="Pidipagina"/>
      <w:rPr>
        <w:rFonts w:ascii="Arial" w:hAnsi="Arial" w:cs="Arial"/>
        <w:sz w:val="14"/>
        <w:szCs w:val="14"/>
      </w:rPr>
    </w:pPr>
  </w:p>
  <w:p w:rsidR="005424D3" w:rsidRPr="00524F88" w:rsidRDefault="005424D3">
    <w:pPr>
      <w:pStyle w:val="Pidipa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BC3" w:rsidRDefault="00196BC3" w:rsidP="00524F88">
      <w:r>
        <w:separator/>
      </w:r>
    </w:p>
  </w:footnote>
  <w:footnote w:type="continuationSeparator" w:id="1">
    <w:p w:rsidR="00196BC3" w:rsidRDefault="00196BC3" w:rsidP="0052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D3" w:rsidRPr="00524F88" w:rsidRDefault="005424D3" w:rsidP="00F3452D">
    <w:pPr>
      <w:pStyle w:val="Intestazione"/>
      <w:jc w:val="right"/>
      <w:rPr>
        <w:rFonts w:ascii="Arial" w:hAnsi="Arial" w:cs="Arial"/>
        <w:sz w:val="18"/>
        <w:szCs w:val="18"/>
      </w:rPr>
    </w:pPr>
    <w:r w:rsidRPr="00524F88">
      <w:rPr>
        <w:rFonts w:ascii="Arial" w:hAnsi="Arial" w:cs="Arial"/>
        <w:noProof/>
        <w:sz w:val="18"/>
        <w:szCs w:val="18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88237</wp:posOffset>
          </wp:positionV>
          <wp:extent cx="1947545" cy="360680"/>
          <wp:effectExtent l="0" t="0" r="0" b="1270"/>
          <wp:wrapNone/>
          <wp:docPr id="4" name="Picture 0" descr="geopla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plast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54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00"/>
    </w:tblGrid>
    <w:tr w:rsidR="005424D3" w:rsidRPr="00004F03" w:rsidTr="005B1F84">
      <w:trPr>
        <w:jc w:val="right"/>
      </w:trPr>
      <w:tc>
        <w:tcPr>
          <w:tcW w:w="4900" w:type="dxa"/>
          <w:tcMar>
            <w:left w:w="0" w:type="dxa"/>
            <w:right w:w="0" w:type="dxa"/>
          </w:tcMar>
          <w:vAlign w:val="center"/>
        </w:tcPr>
        <w:p w:rsidR="00224131" w:rsidRPr="0018305A" w:rsidRDefault="00004F03" w:rsidP="00224131">
          <w:pPr>
            <w:pStyle w:val="Intestazione"/>
            <w:spacing w:line="276" w:lineRule="auto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DRAINROOF</w:t>
          </w:r>
        </w:p>
        <w:p w:rsidR="00224131" w:rsidRPr="0018305A" w:rsidRDefault="00004F03" w:rsidP="00224131">
          <w:pPr>
            <w:pStyle w:val="Intestazione"/>
            <w:spacing w:line="276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Voce di capitolato</w:t>
          </w:r>
        </w:p>
        <w:p w:rsidR="005424D3" w:rsidRPr="00F3452D" w:rsidRDefault="00224131" w:rsidP="00224131">
          <w:pPr>
            <w:pStyle w:val="Intestazione"/>
            <w:spacing w:line="276" w:lineRule="auto"/>
            <w:jc w:val="right"/>
            <w:rPr>
              <w:rFonts w:ascii="Arial" w:hAnsi="Arial"/>
              <w:b/>
              <w:sz w:val="24"/>
              <w:szCs w:val="24"/>
            </w:rPr>
          </w:pPr>
          <w:bookmarkStart w:id="1" w:name="_GoBack"/>
          <w:r w:rsidRPr="0018305A">
            <w:rPr>
              <w:rFonts w:ascii="Arial" w:hAnsi="Arial"/>
              <w:sz w:val="16"/>
              <w:szCs w:val="16"/>
            </w:rPr>
            <w:t>Rev.</w:t>
          </w:r>
          <w:bookmarkEnd w:id="1"/>
          <w:r w:rsidRPr="0018305A">
            <w:rPr>
              <w:rFonts w:ascii="Arial" w:hAnsi="Arial"/>
              <w:sz w:val="16"/>
              <w:szCs w:val="16"/>
            </w:rPr>
            <w:t>000</w:t>
          </w:r>
          <w:r w:rsidR="00004F03">
            <w:rPr>
              <w:rFonts w:ascii="Arial" w:hAnsi="Arial"/>
              <w:sz w:val="16"/>
              <w:szCs w:val="16"/>
            </w:rPr>
            <w:t xml:space="preserve"> 07/2017</w:t>
          </w:r>
        </w:p>
      </w:tc>
    </w:tr>
  </w:tbl>
  <w:p w:rsidR="005424D3" w:rsidRPr="00F3452D" w:rsidRDefault="005424D3">
    <w:pPr>
      <w:pStyle w:val="Intestazione"/>
      <w:rPr>
        <w:rFonts w:ascii="Arial" w:hAnsi="Arial" w:cs="Arial"/>
        <w:sz w:val="18"/>
        <w:szCs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155"/>
    <w:multiLevelType w:val="hybridMultilevel"/>
    <w:tmpl w:val="95F8E1BA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5F976C33"/>
    <w:multiLevelType w:val="hybridMultilevel"/>
    <w:tmpl w:val="3FA29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D50D9"/>
    <w:multiLevelType w:val="hybridMultilevel"/>
    <w:tmpl w:val="CD9431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12EC"/>
    <w:multiLevelType w:val="hybridMultilevel"/>
    <w:tmpl w:val="41A00C8C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7622B4E"/>
    <w:multiLevelType w:val="hybridMultilevel"/>
    <w:tmpl w:val="F1F4CD8C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24F88"/>
    <w:rsid w:val="00004F03"/>
    <w:rsid w:val="00025557"/>
    <w:rsid w:val="00032095"/>
    <w:rsid w:val="0006754D"/>
    <w:rsid w:val="000942A0"/>
    <w:rsid w:val="0015272E"/>
    <w:rsid w:val="00162248"/>
    <w:rsid w:val="0018305A"/>
    <w:rsid w:val="0018384A"/>
    <w:rsid w:val="00196BC3"/>
    <w:rsid w:val="001A0BA6"/>
    <w:rsid w:val="001F1B6A"/>
    <w:rsid w:val="002041EF"/>
    <w:rsid w:val="00224131"/>
    <w:rsid w:val="0023397B"/>
    <w:rsid w:val="0026027A"/>
    <w:rsid w:val="0027501E"/>
    <w:rsid w:val="002B18ED"/>
    <w:rsid w:val="002B5AB4"/>
    <w:rsid w:val="002C76EE"/>
    <w:rsid w:val="002C7FD6"/>
    <w:rsid w:val="002E48B3"/>
    <w:rsid w:val="002F0075"/>
    <w:rsid w:val="0038217F"/>
    <w:rsid w:val="0038672C"/>
    <w:rsid w:val="00420B70"/>
    <w:rsid w:val="0047683F"/>
    <w:rsid w:val="00524F88"/>
    <w:rsid w:val="005407B0"/>
    <w:rsid w:val="005424D3"/>
    <w:rsid w:val="0056217C"/>
    <w:rsid w:val="005B0F3A"/>
    <w:rsid w:val="005B1F84"/>
    <w:rsid w:val="00634C4C"/>
    <w:rsid w:val="006770B4"/>
    <w:rsid w:val="006A6292"/>
    <w:rsid w:val="00702D1A"/>
    <w:rsid w:val="00742570"/>
    <w:rsid w:val="007571F1"/>
    <w:rsid w:val="00777F7F"/>
    <w:rsid w:val="007C1140"/>
    <w:rsid w:val="00841A27"/>
    <w:rsid w:val="00867E05"/>
    <w:rsid w:val="008B3F2A"/>
    <w:rsid w:val="008B63AC"/>
    <w:rsid w:val="008C1F1D"/>
    <w:rsid w:val="008E45D7"/>
    <w:rsid w:val="009259F5"/>
    <w:rsid w:val="0098685B"/>
    <w:rsid w:val="009D0E1B"/>
    <w:rsid w:val="00A31428"/>
    <w:rsid w:val="00A813A2"/>
    <w:rsid w:val="00AB58A5"/>
    <w:rsid w:val="00AD17FB"/>
    <w:rsid w:val="00AD57B5"/>
    <w:rsid w:val="00B46FAE"/>
    <w:rsid w:val="00B7329D"/>
    <w:rsid w:val="00BE5BA1"/>
    <w:rsid w:val="00BF06D5"/>
    <w:rsid w:val="00C05B39"/>
    <w:rsid w:val="00C307B9"/>
    <w:rsid w:val="00C54849"/>
    <w:rsid w:val="00C81CA9"/>
    <w:rsid w:val="00C946A9"/>
    <w:rsid w:val="00CB7F23"/>
    <w:rsid w:val="00CD34B9"/>
    <w:rsid w:val="00D15E45"/>
    <w:rsid w:val="00D8555C"/>
    <w:rsid w:val="00DA6E6E"/>
    <w:rsid w:val="00DB04CE"/>
    <w:rsid w:val="00EA1BC4"/>
    <w:rsid w:val="00ED52CD"/>
    <w:rsid w:val="00EF509B"/>
    <w:rsid w:val="00F3239A"/>
    <w:rsid w:val="00F3452D"/>
    <w:rsid w:val="00F36232"/>
    <w:rsid w:val="00F57B06"/>
    <w:rsid w:val="00F8445A"/>
    <w:rsid w:val="00FB7859"/>
    <w:rsid w:val="00FD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03"/>
    <w:pPr>
      <w:spacing w:after="0" w:line="240" w:lineRule="auto"/>
    </w:pPr>
    <w:rPr>
      <w:rFonts w:ascii="Calibri" w:eastAsia="Calibri" w:hAnsi="Calibri" w:cs="Arial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F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F88"/>
  </w:style>
  <w:style w:type="paragraph" w:styleId="Pidipagina">
    <w:name w:val="footer"/>
    <w:basedOn w:val="Normale"/>
    <w:link w:val="PidipaginaCarattere"/>
    <w:uiPriority w:val="99"/>
    <w:unhideWhenUsed/>
    <w:rsid w:val="00524F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F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F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F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6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6292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6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6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6292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7683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C7F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B8575-F1EB-486D-8C7A-93803EA7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francescam</cp:lastModifiedBy>
  <cp:revision>9</cp:revision>
  <cp:lastPrinted>2016-07-04T08:58:00Z</cp:lastPrinted>
  <dcterms:created xsi:type="dcterms:W3CDTF">2016-07-19T09:35:00Z</dcterms:created>
  <dcterms:modified xsi:type="dcterms:W3CDTF">2017-07-24T09:09:00Z</dcterms:modified>
</cp:coreProperties>
</file>